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45506" w14:textId="77777777" w:rsidR="006A17F5" w:rsidRPr="006A17F5" w:rsidRDefault="006A17F5" w:rsidP="006A17F5">
      <w:pPr>
        <w:jc w:val="center"/>
        <w:rPr>
          <w:b/>
        </w:rPr>
      </w:pPr>
      <w:r w:rsidRPr="006A17F5">
        <w:rPr>
          <w:b/>
        </w:rPr>
        <w:t>You Who Answers</w:t>
      </w:r>
    </w:p>
    <w:p w14:paraId="127E818D" w14:textId="77777777" w:rsidR="006A17F5" w:rsidRPr="006A17F5" w:rsidRDefault="006A17F5" w:rsidP="006A17F5">
      <w:pPr>
        <w:jc w:val="center"/>
        <w:rPr>
          <w:b/>
        </w:rPr>
      </w:pPr>
      <w:r w:rsidRPr="006A17F5">
        <w:rPr>
          <w:b/>
        </w:rPr>
        <w:t>English</w:t>
      </w:r>
    </w:p>
    <w:p w14:paraId="1A3CC4CF" w14:textId="77777777" w:rsidR="006A17F5" w:rsidRPr="006A17F5" w:rsidRDefault="006A17F5" w:rsidP="006A17F5">
      <w:pPr>
        <w:jc w:val="center"/>
        <w:rPr>
          <w:b/>
        </w:rPr>
      </w:pPr>
      <w:r w:rsidRPr="006A17F5">
        <w:rPr>
          <w:b/>
        </w:rPr>
        <w:t>September 2014</w:t>
      </w:r>
    </w:p>
    <w:p w14:paraId="285707BA" w14:textId="77777777" w:rsidR="006A17F5" w:rsidRDefault="006A17F5"/>
    <w:p w14:paraId="2DD02BD6" w14:textId="77777777" w:rsidR="007D112F" w:rsidRDefault="006A17F5">
      <w:r>
        <w:t xml:space="preserve">Today I’d like you to help one of your peers.  After holding a draft lottery, you will select </w:t>
      </w:r>
      <w:proofErr w:type="gramStart"/>
      <w:r w:rsidR="00B23520">
        <w:t>one of the “Questions Quiz” sheets tacked to the wall</w:t>
      </w:r>
      <w:proofErr w:type="gramEnd"/>
      <w:r w:rsidR="00B23520">
        <w:t>.  Consider a question that you can honestly and thoughtfully answer.  Address the writer (his/her nickname) and include the following required elements:</w:t>
      </w:r>
    </w:p>
    <w:p w14:paraId="262E6C3D" w14:textId="77777777" w:rsidR="00B23520" w:rsidRDefault="00B23520"/>
    <w:p w14:paraId="5DFB1C2D" w14:textId="77777777" w:rsidR="00B23520" w:rsidRDefault="00B23520" w:rsidP="00B23520">
      <w:pPr>
        <w:pStyle w:val="ListParagraph"/>
        <w:numPr>
          <w:ilvl w:val="0"/>
          <w:numId w:val="1"/>
        </w:numPr>
      </w:pPr>
      <w:r>
        <w:t>8-10 sentences of explanation</w:t>
      </w:r>
    </w:p>
    <w:p w14:paraId="0574D726" w14:textId="77777777" w:rsidR="00B23520" w:rsidRDefault="00B23520" w:rsidP="00B23520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sensitive and thoughtful tone; I will be reading your responses before they’re given back to students</w:t>
      </w:r>
    </w:p>
    <w:p w14:paraId="6E6E7663" w14:textId="77777777" w:rsidR="00B23520" w:rsidRDefault="00B23520" w:rsidP="00B23520">
      <w:pPr>
        <w:pStyle w:val="ListParagraph"/>
        <w:numPr>
          <w:ilvl w:val="0"/>
          <w:numId w:val="1"/>
        </w:numPr>
      </w:pPr>
      <w:proofErr w:type="gramStart"/>
      <w:r>
        <w:t>use</w:t>
      </w:r>
      <w:proofErr w:type="gramEnd"/>
      <w:r>
        <w:t xml:space="preserve"> of at least ONE of the first ten Words of the Week</w:t>
      </w:r>
    </w:p>
    <w:p w14:paraId="1EC0ACE7" w14:textId="77777777" w:rsidR="00B23520" w:rsidRDefault="00B23520" w:rsidP="00B23520">
      <w:pPr>
        <w:pStyle w:val="ListParagraph"/>
        <w:numPr>
          <w:ilvl w:val="0"/>
          <w:numId w:val="1"/>
        </w:numPr>
      </w:pPr>
      <w:proofErr w:type="gramStart"/>
      <w:r>
        <w:t>use</w:t>
      </w:r>
      <w:proofErr w:type="gramEnd"/>
      <w:r>
        <w:t xml:space="preserve"> of at least TWO writing techniques from the Game of Thrones excerpt </w:t>
      </w:r>
    </w:p>
    <w:p w14:paraId="60B5D3FC" w14:textId="77777777" w:rsidR="00B23520" w:rsidRDefault="00B23520" w:rsidP="00B23520">
      <w:pPr>
        <w:pStyle w:val="ListParagraph"/>
        <w:numPr>
          <w:ilvl w:val="0"/>
          <w:numId w:val="1"/>
        </w:numPr>
      </w:pPr>
      <w:proofErr w:type="gramStart"/>
      <w:r>
        <w:t>use</w:t>
      </w:r>
      <w:proofErr w:type="gramEnd"/>
      <w:r>
        <w:t xml:space="preserve"> of at least ONE of these transition words at the start of a new sentence:  Furthermore, ….</w:t>
      </w:r>
      <w:r>
        <w:tab/>
      </w:r>
      <w:proofErr w:type="gramStart"/>
      <w:r>
        <w:t>However,…</w:t>
      </w:r>
      <w:proofErr w:type="gramEnd"/>
      <w:r>
        <w:tab/>
        <w:t>In addition, …</w:t>
      </w:r>
      <w:r>
        <w:tab/>
      </w:r>
      <w:r>
        <w:tab/>
        <w:t>Lastly, …</w:t>
      </w:r>
      <w:r>
        <w:tab/>
      </w:r>
      <w:r>
        <w:tab/>
      </w:r>
      <w:r w:rsidR="008F5A8A">
        <w:t>Truthfully, …</w:t>
      </w:r>
    </w:p>
    <w:p w14:paraId="3A9261FC" w14:textId="77777777" w:rsidR="00B23520" w:rsidRDefault="00B23520" w:rsidP="00B23520"/>
    <w:p w14:paraId="1CC5C88E" w14:textId="77777777" w:rsidR="00B23520" w:rsidRDefault="00B23520" w:rsidP="00B23520">
      <w:r>
        <w:t>Here’s a summary of the techniques used:</w:t>
      </w:r>
    </w:p>
    <w:p w14:paraId="6AABB86A" w14:textId="77777777" w:rsidR="00B23520" w:rsidRDefault="00B23520" w:rsidP="00B23520"/>
    <w:p w14:paraId="58CEA9A0" w14:textId="77777777" w:rsidR="00B23520" w:rsidRDefault="00B23520" w:rsidP="00B23520">
      <w:pPr>
        <w:pStyle w:val="ListParagraph"/>
        <w:numPr>
          <w:ilvl w:val="0"/>
          <w:numId w:val="2"/>
        </w:numPr>
      </w:pPr>
      <w:r>
        <w:t>Rep for effect – repeated words or phrases to build emotion or to emphasize</w:t>
      </w:r>
    </w:p>
    <w:p w14:paraId="0B4E4747" w14:textId="77777777" w:rsidR="00B23520" w:rsidRDefault="00B23520" w:rsidP="00B23520">
      <w:pPr>
        <w:pStyle w:val="ListParagraph"/>
        <w:numPr>
          <w:ilvl w:val="0"/>
          <w:numId w:val="2"/>
        </w:numPr>
      </w:pPr>
      <w:r>
        <w:t>Punctuation variety.</w:t>
      </w:r>
      <w:r>
        <w:tab/>
      </w:r>
      <w:r>
        <w:tab/>
      </w:r>
      <w:proofErr w:type="gramStart"/>
      <w:r>
        <w:t>dashes</w:t>
      </w:r>
      <w:proofErr w:type="gramEnd"/>
      <w:r>
        <w:t xml:space="preserve"> = to separate a big point or make it stand out</w:t>
      </w:r>
      <w:r>
        <w:tab/>
      </w:r>
    </w:p>
    <w:p w14:paraId="551134B3" w14:textId="77777777" w:rsidR="00B23520" w:rsidRDefault="00B23520" w:rsidP="00B23520">
      <w:pPr>
        <w:pStyle w:val="ListParagraph"/>
        <w:ind w:left="3600"/>
      </w:pPr>
      <w:proofErr w:type="gramStart"/>
      <w:r>
        <w:t>colons</w:t>
      </w:r>
      <w:proofErr w:type="gramEnd"/>
      <w:r>
        <w:t xml:space="preserve"> = to intro a list or big point or quote</w:t>
      </w:r>
    </w:p>
    <w:p w14:paraId="101FA2ED" w14:textId="77777777" w:rsidR="00B23520" w:rsidRDefault="00B23520" w:rsidP="00B23520">
      <w:pPr>
        <w:pStyle w:val="ListParagraph"/>
        <w:ind w:left="3600"/>
      </w:pPr>
      <w:proofErr w:type="gramStart"/>
      <w:r>
        <w:t>semi</w:t>
      </w:r>
      <w:proofErr w:type="gramEnd"/>
      <w:r>
        <w:t>-colons = to separate two full yet related sentences</w:t>
      </w:r>
    </w:p>
    <w:p w14:paraId="28BA2728" w14:textId="77777777" w:rsidR="00B23520" w:rsidRDefault="00B23520" w:rsidP="00B23520">
      <w:pPr>
        <w:pStyle w:val="ListParagraph"/>
        <w:numPr>
          <w:ilvl w:val="0"/>
          <w:numId w:val="2"/>
        </w:numPr>
      </w:pPr>
      <w:r>
        <w:t>Figures of Speech – alliteration, similes, metaphors, puns, onomatopoeia</w:t>
      </w:r>
    </w:p>
    <w:p w14:paraId="087CE0D5" w14:textId="77777777" w:rsidR="00B23520" w:rsidRDefault="00B23520" w:rsidP="00B23520">
      <w:pPr>
        <w:pStyle w:val="ListParagraph"/>
        <w:numPr>
          <w:ilvl w:val="0"/>
          <w:numId w:val="2"/>
        </w:numPr>
      </w:pPr>
      <w:r>
        <w:t>Big Words</w:t>
      </w:r>
    </w:p>
    <w:p w14:paraId="39CA00CE" w14:textId="77777777" w:rsidR="00B23520" w:rsidRDefault="00B23520" w:rsidP="00B23520">
      <w:pPr>
        <w:pStyle w:val="ListParagraph"/>
        <w:numPr>
          <w:ilvl w:val="0"/>
          <w:numId w:val="2"/>
        </w:numPr>
      </w:pPr>
      <w:r>
        <w:t xml:space="preserve">Sentence Variety – short sentence for effect; long ones that aren’t run </w:t>
      </w:r>
      <w:proofErr w:type="spellStart"/>
      <w:r>
        <w:t>ons</w:t>
      </w:r>
      <w:proofErr w:type="spellEnd"/>
    </w:p>
    <w:p w14:paraId="158DA5DF" w14:textId="77777777" w:rsidR="00B23520" w:rsidRDefault="00B23520" w:rsidP="00B23520">
      <w:pPr>
        <w:pStyle w:val="ListParagraph"/>
        <w:numPr>
          <w:ilvl w:val="0"/>
          <w:numId w:val="2"/>
        </w:numPr>
      </w:pPr>
      <w:r>
        <w:t>Dialogue or timely quote</w:t>
      </w:r>
    </w:p>
    <w:p w14:paraId="762116FA" w14:textId="77777777" w:rsidR="00B23520" w:rsidRDefault="00B23520" w:rsidP="00B23520">
      <w:pPr>
        <w:pStyle w:val="ListParagraph"/>
        <w:numPr>
          <w:ilvl w:val="0"/>
          <w:numId w:val="2"/>
        </w:numPr>
      </w:pPr>
      <w:r>
        <w:t>“Rule of Three” when describing something</w:t>
      </w:r>
    </w:p>
    <w:p w14:paraId="6E7B7326" w14:textId="77777777" w:rsidR="000A2FCB" w:rsidRDefault="000A2FCB" w:rsidP="00B23520">
      <w:pPr>
        <w:pStyle w:val="ListParagraph"/>
        <w:numPr>
          <w:ilvl w:val="0"/>
          <w:numId w:val="2"/>
        </w:numPr>
      </w:pPr>
      <w:r>
        <w:t xml:space="preserve">Rhetorical question </w:t>
      </w:r>
    </w:p>
    <w:p w14:paraId="10FD5C3D" w14:textId="77777777" w:rsidR="00B23520" w:rsidRDefault="00B23520" w:rsidP="00B23520">
      <w:pPr>
        <w:pStyle w:val="ListParagraph"/>
      </w:pPr>
    </w:p>
    <w:p w14:paraId="62C84522" w14:textId="77777777" w:rsidR="00B23520" w:rsidRDefault="00B23520" w:rsidP="00B23520"/>
    <w:p w14:paraId="3811134D" w14:textId="77777777" w:rsidR="008F5A8A" w:rsidRDefault="008F5A8A" w:rsidP="00B23520">
      <w:r>
        <w:t>Here’s a sample response that I wrote for a question of my own:</w:t>
      </w:r>
    </w:p>
    <w:p w14:paraId="021E44AC" w14:textId="77777777" w:rsidR="008F5A8A" w:rsidRDefault="008F5A8A" w:rsidP="00B23520"/>
    <w:p w14:paraId="5E3D29D6" w14:textId="77777777" w:rsidR="008F5A8A" w:rsidRPr="000A2FCB" w:rsidRDefault="008F5A8A" w:rsidP="00B23520">
      <w:pPr>
        <w:rPr>
          <w:u w:val="single"/>
        </w:rPr>
      </w:pPr>
      <w:r w:rsidRPr="000A2FCB">
        <w:rPr>
          <w:u w:val="single"/>
        </w:rPr>
        <w:t>Query:</w:t>
      </w:r>
      <w:r w:rsidRPr="000A2FCB">
        <w:rPr>
          <w:u w:val="single"/>
        </w:rPr>
        <w:tab/>
      </w:r>
      <w:r w:rsidR="000A2FCB" w:rsidRPr="000A2FCB">
        <w:rPr>
          <w:u w:val="single"/>
        </w:rPr>
        <w:t xml:space="preserve">  Why can’t I stop coveting bigger trucks than mine?</w:t>
      </w:r>
    </w:p>
    <w:p w14:paraId="6B7AEF27" w14:textId="77777777" w:rsidR="000A2FCB" w:rsidRPr="000A2FCB" w:rsidRDefault="000A2FCB" w:rsidP="00B23520">
      <w:pPr>
        <w:rPr>
          <w:u w:val="single"/>
        </w:rPr>
      </w:pPr>
    </w:p>
    <w:p w14:paraId="66359809" w14:textId="77777777" w:rsidR="000A2FCB" w:rsidRPr="000A2FCB" w:rsidRDefault="000A2FCB" w:rsidP="00B23520">
      <w:pPr>
        <w:rPr>
          <w:u w:val="single"/>
        </w:rPr>
      </w:pPr>
      <w:bookmarkStart w:id="0" w:name="_GoBack"/>
      <w:r w:rsidRPr="000A2FCB">
        <w:rPr>
          <w:u w:val="single"/>
        </w:rPr>
        <w:t>Response:</w:t>
      </w:r>
    </w:p>
    <w:bookmarkEnd w:id="0"/>
    <w:p w14:paraId="31168EA0" w14:textId="77777777" w:rsidR="000A2FCB" w:rsidRDefault="000A2FCB" w:rsidP="00B23520"/>
    <w:p w14:paraId="496A658B" w14:textId="77777777" w:rsidR="000A2FCB" w:rsidRDefault="000A2FCB" w:rsidP="00B23520">
      <w:r>
        <w:t>Dear Trace Gallagher (my fake name):</w:t>
      </w:r>
    </w:p>
    <w:p w14:paraId="11C66209" w14:textId="77777777" w:rsidR="000A2FCB" w:rsidRDefault="000A2FCB" w:rsidP="00B23520"/>
    <w:p w14:paraId="02ABB343" w14:textId="77777777" w:rsidR="000A2FCB" w:rsidRDefault="000A2FCB" w:rsidP="00B23520">
      <w:r>
        <w:t xml:space="preserve">In childhood, many young boys grow up playing with </w:t>
      </w:r>
      <w:proofErr w:type="spellStart"/>
      <w:r w:rsidRPr="000A2FCB">
        <w:rPr>
          <w:b/>
        </w:rPr>
        <w:t>Hotwheels</w:t>
      </w:r>
      <w:proofErr w:type="spellEnd"/>
      <w:r w:rsidRPr="000A2FCB">
        <w:rPr>
          <w:b/>
        </w:rPr>
        <w:t xml:space="preserve">, </w:t>
      </w:r>
      <w:proofErr w:type="spellStart"/>
      <w:r w:rsidRPr="000A2FCB">
        <w:rPr>
          <w:b/>
        </w:rPr>
        <w:t>Optimus</w:t>
      </w:r>
      <w:proofErr w:type="spellEnd"/>
      <w:r w:rsidRPr="000A2FCB">
        <w:rPr>
          <w:b/>
        </w:rPr>
        <w:t xml:space="preserve"> Prime, and Tonka trucks</w:t>
      </w:r>
      <w:r>
        <w:t xml:space="preserve">.  Gender stereotypes and related issues </w:t>
      </w:r>
      <w:r w:rsidRPr="000A2FCB">
        <w:rPr>
          <w:b/>
        </w:rPr>
        <w:t>notwithstanding</w:t>
      </w:r>
      <w:r>
        <w:t xml:space="preserve">, a love of trucks becomes engrained in a kid’s mind and can stay with him for the rest of his life.  Children – and even adults – want bigger presents, more fries, bigger bank accounts, </w:t>
      </w:r>
      <w:r w:rsidRPr="000A2FCB">
        <w:rPr>
          <w:b/>
        </w:rPr>
        <w:t>so what’s wrong with wanting a bigger truck?</w:t>
      </w:r>
      <w:r>
        <w:t xml:space="preserve">  In your case, maybe it’s because a more powerful truck allows you to pull a better trailer, thus providing more opportunities for family time.  </w:t>
      </w:r>
      <w:r w:rsidRPr="000A2FCB">
        <w:rPr>
          <w:b/>
        </w:rPr>
        <w:t>In addition</w:t>
      </w:r>
      <w:r>
        <w:t xml:space="preserve">, trucks these days are far more </w:t>
      </w:r>
      <w:proofErr w:type="gramStart"/>
      <w:r>
        <w:t>fuel efficient</w:t>
      </w:r>
      <w:proofErr w:type="gramEnd"/>
      <w:r>
        <w:t xml:space="preserve"> that older compact trucks, of the type that you might own.  </w:t>
      </w:r>
      <w:r w:rsidRPr="000A2FCB">
        <w:rPr>
          <w:b/>
        </w:rPr>
        <w:t>There’s no</w:t>
      </w:r>
      <w:r>
        <w:t xml:space="preserve"> right or wrong.  </w:t>
      </w:r>
      <w:r w:rsidRPr="000A2FCB">
        <w:rPr>
          <w:b/>
        </w:rPr>
        <w:t>There’s no</w:t>
      </w:r>
      <w:r>
        <w:t xml:space="preserve"> good or bad.  </w:t>
      </w:r>
      <w:r w:rsidRPr="000A2FCB">
        <w:rPr>
          <w:b/>
        </w:rPr>
        <w:t>There’s</w:t>
      </w:r>
      <w:r>
        <w:t xml:space="preserve"> only what’s right or good for you and your loved ones.  Select a vehicle that…</w:t>
      </w:r>
    </w:p>
    <w:sectPr w:rsidR="000A2FCB" w:rsidSect="00B2352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12E9"/>
    <w:multiLevelType w:val="hybridMultilevel"/>
    <w:tmpl w:val="981E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DEC"/>
    <w:multiLevelType w:val="hybridMultilevel"/>
    <w:tmpl w:val="8252FC80"/>
    <w:lvl w:ilvl="0" w:tplc="63F4DF1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3B"/>
    <w:rsid w:val="000A2FCB"/>
    <w:rsid w:val="0057703B"/>
    <w:rsid w:val="006A17F5"/>
    <w:rsid w:val="007D112F"/>
    <w:rsid w:val="008F5A8A"/>
    <w:rsid w:val="00B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258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337</Words>
  <Characters>1922</Characters>
  <Application>Microsoft Macintosh Word</Application>
  <DocSecurity>0</DocSecurity>
  <Lines>16</Lines>
  <Paragraphs>4</Paragraphs>
  <ScaleCrop>false</ScaleCrop>
  <Company>Yukon Education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</cp:revision>
  <cp:lastPrinted>2014-08-29T19:51:00Z</cp:lastPrinted>
  <dcterms:created xsi:type="dcterms:W3CDTF">2014-08-29T19:06:00Z</dcterms:created>
  <dcterms:modified xsi:type="dcterms:W3CDTF">2014-08-29T20:01:00Z</dcterms:modified>
</cp:coreProperties>
</file>